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C9A227"/>
                <w:sz w:val="14"/>
                <w:szCs w:val="14"/>
              </w:rPr>
              <w:t xml:space="preserve">PRICE OFFER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QUOTATION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QT-SAMPLE-001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VALID UNTIL  24 October 2026</w:t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6"/>
          <w:szCs w:val="16"/>
        </w:rPr>
        <w:t xml:space="preserve">COMMERCIAL OFFER PREPARED FOR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28"/>
          <w:szCs w:val="28"/>
        </w:rPr>
        <w:t xml:space="preserve">Lakeview Traders Limited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7"/>
          <w:szCs w:val="17"/>
        </w:rPr>
        <w:t xml:space="preserve">Example Road, Nakuru    accounts@example.com</w:t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VALID UNTIL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24 October 2026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DEPOSIT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0%</w:t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OFFER VALUE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KES 69,600.00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CUSTOMER REFERENCE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SAMPLE-ORDER-001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1900"/>
        <w:gridCol w:w="2306"/>
      </w:tblGrid>
      <w:tr>
        <w:trPr>
          <w:tblHeader/>
          <w:cantSplit/>
        </w:trPr>
        <w:tc>
          <w:tcPr>
            <w:tcW w:w="6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Description</w:t>
            </w:r>
          </w:p>
        </w:tc>
        <w:tc>
          <w:tcPr>
            <w:tcW w:w="12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Qty</w:t>
            </w:r>
          </w:p>
        </w:tc>
        <w:tc>
          <w:tcPr>
            <w:tcW w:w="19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Rate</w:t>
            </w:r>
          </w:p>
        </w:tc>
        <w:tc>
          <w:tcPr>
            <w:tcW w:w="2306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Amount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Website design and setup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45,000.00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45,000.00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Business email configuration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8,500.00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8,500.00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3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Training and handover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6,500.00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6,500.00</w:t>
            </w:r>
          </w:p>
        </w:tc>
      </w:tr>
    </w:tbl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Subtotal: KES 60,000.00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VAT: KES 9,600.00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b/>
          <w:sz w:val="26"/>
          <w:szCs w:val="26"/>
        </w:rPr>
        <w:t xml:space="preserve">TOTAL: KES 69,600.00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DOCUMENT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Scope included: Example scope included - confirm agreed details</w:t>
        <w:br/>
        <w:t xml:space="preserve">Scope excluded: Example scope excluded - confirm agreed details</w:t>
        <w:br/>
        <w:t xml:space="preserve">Lead time: Example lead time - confirm agreed details</w:t>
        <w:br/>
        <w:t xml:space="preserve">Warranty: Example warranty - confirm agreed details</w:t>
        <w:br/>
        <w:t xml:space="preserve">Acceptance terms: Example acceptance terms - confirm agreed details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TERMS AND CONDITIONS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Review the scope and amounts before accepting. Refer to the agreed payment terms.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PAYMENT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M-Pesa Paybill: SAMPLE ONLY</w:t>
        <w:br/>
        <w:t xml:space="preserve">Account: quote the document number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PREPARED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AUTHORIZED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QT-SAMPLE-001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F365C"/>
        <w:sz w:val="14"/>
        <w:szCs w:val="14"/>
      </w:rPr>
      <w:t xml:space="preserve">KIFARU NETWORKS LIMITED   |   QUOTATION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